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EF" w:rsidRPr="00F070EF" w:rsidRDefault="00F070EF" w:rsidP="00F070EF">
      <w:pPr>
        <w:keepNext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Załącznik nr 1</w:t>
      </w:r>
    </w:p>
    <w:p w:rsidR="00F070EF" w:rsidRPr="00F070EF" w:rsidRDefault="00F070EF" w:rsidP="00F070EF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DPS.DAG.261.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23.2024</w:t>
      </w:r>
      <w:r w:rsidRPr="00F070EF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.EW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Miejscowość, data ………………………….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DOM POMOCY SPOŁECZNEJ 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ul.  Szpitalna  5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78 - 449  Borne Sulinowo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070EF" w:rsidRPr="00F070EF" w:rsidRDefault="00F070EF" w:rsidP="00F070EF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l-PL"/>
        </w:rPr>
      </w:pPr>
    </w:p>
    <w:p w:rsidR="00F070EF" w:rsidRPr="00F070EF" w:rsidRDefault="00F070EF" w:rsidP="00F070EF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l-PL"/>
        </w:rPr>
      </w:pPr>
      <w:bookmarkStart w:id="0" w:name="_GoBack"/>
      <w:bookmarkEnd w:id="0"/>
      <w:r w:rsidRPr="00F070EF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pl-PL"/>
        </w:rPr>
        <w:t>FORMULARZ OFERTOWY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070EF" w:rsidRPr="00F070EF" w:rsidRDefault="00F070EF" w:rsidP="00F070EF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F070EF" w:rsidRPr="00F070EF" w:rsidRDefault="00F070EF" w:rsidP="00F070EF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6"/>
          <w:szCs w:val="16"/>
          <w:lang w:eastAsia="pl-PL"/>
        </w:rPr>
        <w:t>(pełna nazwa wykonawcy)</w:t>
      </w:r>
    </w:p>
    <w:p w:rsidR="00F070EF" w:rsidRPr="00F070EF" w:rsidRDefault="00F070EF" w:rsidP="00F070EF">
      <w:pPr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F070EF" w:rsidRPr="00F070EF" w:rsidRDefault="00F070EF" w:rsidP="00F070EF">
      <w:pPr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6"/>
          <w:szCs w:val="16"/>
          <w:lang w:eastAsia="pl-PL"/>
        </w:rPr>
        <w:t xml:space="preserve"> (adres siedziby wykonawcy)</w:t>
      </w:r>
    </w:p>
    <w:p w:rsidR="00F070EF" w:rsidRPr="00F070EF" w:rsidRDefault="00F070EF" w:rsidP="00F070EF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REGON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NIP 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</w:t>
      </w:r>
    </w:p>
    <w:p w:rsidR="00F070EF" w:rsidRPr="00F070EF" w:rsidRDefault="00F070EF" w:rsidP="00F070EF">
      <w:pPr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nr telefonu: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................................................ 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>fax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ab/>
        <w:t>.............................................................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pl-PL"/>
        </w:rPr>
      </w:pPr>
      <w:r w:rsidRPr="00F070EF">
        <w:rPr>
          <w:rFonts w:ascii="Arial" w:eastAsia="Times New Roman" w:hAnsi="Arial" w:cs="Arial"/>
          <w:sz w:val="18"/>
          <w:szCs w:val="18"/>
          <w:lang w:val="en-US" w:eastAsia="pl-PL"/>
        </w:rPr>
        <w:t>KRS/nr ewid</w:t>
      </w:r>
      <w:r w:rsidRPr="00F070EF">
        <w:rPr>
          <w:rFonts w:ascii="Arial" w:eastAsia="Times New Roman" w:hAnsi="Arial" w:cs="Arial"/>
          <w:sz w:val="18"/>
          <w:szCs w:val="18"/>
          <w:lang w:val="en-US" w:eastAsia="pl-PL"/>
        </w:rPr>
        <w:tab/>
        <w:t>…………………………………..</w:t>
      </w:r>
      <w:r w:rsidRPr="00F070EF">
        <w:rPr>
          <w:rFonts w:ascii="Arial" w:eastAsia="Times New Roman" w:hAnsi="Arial" w:cs="Arial"/>
          <w:sz w:val="18"/>
          <w:szCs w:val="18"/>
          <w:lang w:val="en-US" w:eastAsia="pl-PL"/>
        </w:rPr>
        <w:tab/>
      </w:r>
      <w:r w:rsidRPr="00F070EF">
        <w:rPr>
          <w:rFonts w:ascii="Arial" w:eastAsia="Times New Roman" w:hAnsi="Arial" w:cs="Arial"/>
          <w:sz w:val="18"/>
          <w:szCs w:val="18"/>
          <w:lang w:val="en-US" w:eastAsia="pl-PL"/>
        </w:rPr>
        <w:tab/>
        <w:t>e-mail:</w:t>
      </w:r>
      <w:r w:rsidRPr="00F070EF">
        <w:rPr>
          <w:rFonts w:ascii="Arial" w:eastAsia="Times New Roman" w:hAnsi="Arial" w:cs="Arial"/>
          <w:sz w:val="18"/>
          <w:szCs w:val="18"/>
          <w:lang w:val="en-US" w:eastAsia="pl-PL"/>
        </w:rPr>
        <w:tab/>
        <w:t>..............</w:t>
      </w:r>
      <w:r w:rsidRPr="00F070EF">
        <w:rPr>
          <w:rFonts w:ascii="Arial" w:eastAsia="Times New Roman" w:hAnsi="Arial" w:cs="Arial"/>
          <w:color w:val="000000"/>
          <w:sz w:val="18"/>
          <w:szCs w:val="18"/>
          <w:lang w:val="en-US" w:eastAsia="pl-PL"/>
        </w:rPr>
        <w:t>..................................................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val="en-US" w:eastAsia="pl-PL"/>
        </w:rPr>
      </w:pPr>
    </w:p>
    <w:p w:rsidR="00F070EF" w:rsidRPr="00F070EF" w:rsidRDefault="00F070EF" w:rsidP="00F070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Opis przedmiotu zamówienia</w:t>
      </w:r>
    </w:p>
    <w:p w:rsidR="00F070EF" w:rsidRPr="00F070EF" w:rsidRDefault="00F070EF" w:rsidP="00F070EF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 xml:space="preserve">Przedmiotem zamówienia jest usługa kominiarska polegająca na </w:t>
      </w: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czyszczeniu i przeglądach okresowych przewodów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kominowych i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spalinowych w DPS w okresie 2024-2026</w:t>
      </w: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.</w:t>
      </w:r>
      <w:r w:rsidRPr="00F070EF">
        <w:rPr>
          <w:rFonts w:ascii="Arial" w:eastAsia="Times New Roman" w:hAnsi="Arial" w:cs="Arial"/>
          <w:sz w:val="18"/>
          <w:szCs w:val="18"/>
          <w:lang w:eastAsia="pl-PL"/>
        </w:rPr>
        <w:t xml:space="preserve"> Szczegółowy opis zamówienia:</w:t>
      </w:r>
    </w:p>
    <w:p w:rsidR="00F070EF" w:rsidRPr="00F070EF" w:rsidRDefault="00F070EF" w:rsidP="00F070EF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Czyszczenie kominów spalinowych z kotłowni opalanej gazem ziemnym o łącznej długości 36mb </w:t>
      </w: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br/>
        <w:t xml:space="preserve">– 2 razy w roku </w:t>
      </w:r>
    </w:p>
    <w:p w:rsidR="00F070EF" w:rsidRPr="00F070EF" w:rsidRDefault="00F070EF" w:rsidP="00F070E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(podstawa: §34 ust. 1 pkt. 3 Rozporządzenia MSWiA z dnia 7 czerwca 2010 r. w sprawie ochrony przeciwpożarowej budynków, innych obiektów budowlanych i terenów).</w:t>
      </w:r>
    </w:p>
    <w:p w:rsidR="00F070EF" w:rsidRPr="00F070EF" w:rsidRDefault="00F070EF" w:rsidP="00F070E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Czyszczenie kominów wentylacyjnych w budynkach DPS – 1 raz w roku, w tym:</w:t>
      </w:r>
    </w:p>
    <w:p w:rsidR="00F070EF" w:rsidRPr="00F070EF" w:rsidRDefault="00F070EF" w:rsidP="00F070EF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Budynek E (4 kondygnacje) – 104 przewody wentylacyjne</w:t>
      </w:r>
    </w:p>
    <w:p w:rsidR="00F070EF" w:rsidRPr="00F070EF" w:rsidRDefault="00F070EF" w:rsidP="00F070EF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Budynek A (3 kondygnacje) – 63 przewody wentylacyjne</w:t>
      </w:r>
    </w:p>
    <w:p w:rsidR="00F070EF" w:rsidRPr="00F070EF" w:rsidRDefault="00F070EF" w:rsidP="00F070EF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Budynek B (2 kondygnacje) – 51 przewody wentylacyjne</w:t>
      </w:r>
    </w:p>
    <w:p w:rsidR="00F070EF" w:rsidRPr="00F070EF" w:rsidRDefault="00F070EF" w:rsidP="00F070EF">
      <w:pPr>
        <w:numPr>
          <w:ilvl w:val="1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Budynek garażowy (1 kondygnacja) –4 przewody wentylacyjne</w:t>
      </w:r>
    </w:p>
    <w:p w:rsidR="00F070EF" w:rsidRPr="00F070EF" w:rsidRDefault="00F070EF" w:rsidP="00F070E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(podstawa: §34 ust. 2 Rozporządzenia MSWiA z dnia 7 czerwca 2010 r. w sprawie ochrony przeciwpożarowej budynków, innych obiektów budowlanych i terenów).</w:t>
      </w:r>
    </w:p>
    <w:p w:rsidR="00F070EF" w:rsidRPr="00F070EF" w:rsidRDefault="00F070EF" w:rsidP="00F070EF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Przeglądy okresowe półroczne przewodów kominowych i spalinowych – 2 razy w roku (do 31 maja i 30 listopada). Ilość kominów i przewodów zgodnie z pkt. 1) i 2)</w:t>
      </w:r>
    </w:p>
    <w:p w:rsidR="00F070EF" w:rsidRPr="00F070EF" w:rsidRDefault="00F070EF" w:rsidP="00F070EF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>(podstawa: Art. 62 ust. 1  pkt. 3 Ustawa z dnia 7 lipca 1994r. Prawo budowlane).</w:t>
      </w:r>
    </w:p>
    <w:p w:rsidR="00F070EF" w:rsidRPr="00F070EF" w:rsidRDefault="00F070EF" w:rsidP="00F070EF">
      <w:pPr>
        <w:spacing w:after="0" w:line="276" w:lineRule="auto"/>
        <w:ind w:left="360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F070EF" w:rsidRPr="00F070EF" w:rsidRDefault="00F070EF" w:rsidP="00F070EF">
      <w:pPr>
        <w:spacing w:after="0" w:line="276" w:lineRule="auto"/>
        <w:ind w:left="360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Czynności o której mowa powyżej muszą być przeprowadzane przez osoby posiadające kwalifikacje kominiarskie</w:t>
      </w:r>
    </w:p>
    <w:p w:rsidR="00F070EF" w:rsidRPr="00F070EF" w:rsidRDefault="00F070EF" w:rsidP="00F070EF">
      <w:p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Przeprowadzenie czynności określonych w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pkt. 1 – 3 musi być zakończone </w:t>
      </w: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protokołem.</w:t>
      </w:r>
    </w:p>
    <w:p w:rsidR="00F070EF" w:rsidRPr="00F070EF" w:rsidRDefault="00F070EF" w:rsidP="00F070EF">
      <w:pPr>
        <w:spacing w:after="0" w:line="240" w:lineRule="auto"/>
        <w:ind w:left="708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b/>
          <w:sz w:val="18"/>
          <w:szCs w:val="18"/>
          <w:lang w:eastAsia="pl-PL"/>
        </w:rPr>
        <w:t>Warunki płatności - płatność w okresach półrocznych w wysokości ½ rocznej odpłatności rocznej.  Termin płatności 30 od dnia odbioru faktury przez Zamawiającego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5670"/>
        <w:gridCol w:w="1134"/>
        <w:gridCol w:w="850"/>
        <w:gridCol w:w="1218"/>
      </w:tblGrid>
      <w:tr w:rsidR="00F070EF" w:rsidRPr="00F070EF" w:rsidTr="002B61B6">
        <w:trPr>
          <w:trHeight w:val="307"/>
        </w:trPr>
        <w:tc>
          <w:tcPr>
            <w:tcW w:w="534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Brutto</w:t>
            </w:r>
          </w:p>
        </w:tc>
      </w:tr>
      <w:tr w:rsidR="00F070EF" w:rsidRPr="00F070EF" w:rsidTr="002B61B6">
        <w:trPr>
          <w:trHeight w:val="893"/>
        </w:trPr>
        <w:tc>
          <w:tcPr>
            <w:tcW w:w="534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Opłata roczna</w:t>
            </w:r>
            <w:r w:rsidRPr="00F070E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obejmująca ogółem czynności w pkt. 1 – 5 przedmiotu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070EF" w:rsidRPr="00F070EF" w:rsidTr="002B61B6">
        <w:trPr>
          <w:trHeight w:val="615"/>
        </w:trPr>
        <w:tc>
          <w:tcPr>
            <w:tcW w:w="534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F070E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l-PL"/>
              </w:rPr>
              <w:t>Opłata za cały okres</w:t>
            </w:r>
            <w:r w:rsidRPr="00F070EF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umowy tj. 3 lat (cena z pkt. 1 x 3 lata)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F070EF" w:rsidRPr="00F070EF" w:rsidRDefault="00F070EF" w:rsidP="00F070E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F070EF" w:rsidRPr="00F070EF" w:rsidRDefault="00F070EF" w:rsidP="00F070E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070EF" w:rsidRPr="00F070EF" w:rsidRDefault="00F070EF" w:rsidP="00F070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Oświadczamy, że oferowana cena obejmuje wszystkie nakłady niezbędne do wykonania realizacji zamówienia</w:t>
      </w:r>
    </w:p>
    <w:p w:rsidR="00F070EF" w:rsidRPr="00F070EF" w:rsidRDefault="00F070EF" w:rsidP="00F070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zapoznaliśmy się ze informacją zawartą w zapytaniu ofertowym i nie wnosimy do niej zastrzeżeń oraz zdobyliśmy informacje niezbędne do przygotowania oferty (wizja lokalna)</w:t>
      </w:r>
    </w:p>
    <w:p w:rsidR="00F070EF" w:rsidRPr="00F070EF" w:rsidRDefault="00F070EF" w:rsidP="00F070EF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akceptujemy projekt umowy (załącznik 2) oraz warunki płatności.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F070EF" w:rsidRPr="00F070EF" w:rsidRDefault="00F070EF" w:rsidP="00F070E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Pieczęć i podpis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............................................</w:t>
      </w:r>
    </w:p>
    <w:p w:rsidR="00F070EF" w:rsidRPr="00F070EF" w:rsidRDefault="00F070EF" w:rsidP="00F070EF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F070E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F070EF" w:rsidRPr="00F070EF" w:rsidRDefault="00F070EF" w:rsidP="00F07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5B1A" w:rsidRDefault="00855B1A"/>
    <w:sectPr w:rsidR="00855B1A" w:rsidSect="00954AB7">
      <w:footerReference w:type="even" r:id="rId5"/>
      <w:footerReference w:type="default" r:id="rId6"/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B2C" w:rsidRDefault="00F070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17B2C" w:rsidRDefault="00F070E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B2C" w:rsidRDefault="00F070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417B2C" w:rsidRDefault="00F070EF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A73301"/>
    <w:multiLevelType w:val="hybridMultilevel"/>
    <w:tmpl w:val="EFCE61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A1544A"/>
    <w:multiLevelType w:val="hybridMultilevel"/>
    <w:tmpl w:val="57D2A0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EF"/>
    <w:rsid w:val="00855B1A"/>
    <w:rsid w:val="00F0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17A10-DB13-4418-9F8A-7E3AAEE4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070E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F070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070EF"/>
  </w:style>
  <w:style w:type="paragraph" w:styleId="Tekstdymka">
    <w:name w:val="Balloon Text"/>
    <w:basedOn w:val="Normalny"/>
    <w:link w:val="TekstdymkaZnak"/>
    <w:uiPriority w:val="99"/>
    <w:semiHidden/>
    <w:unhideWhenUsed/>
    <w:rsid w:val="00F07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2024-04-24T06:20:00Z</cp:lastPrinted>
  <dcterms:created xsi:type="dcterms:W3CDTF">2024-04-24T06:18:00Z</dcterms:created>
  <dcterms:modified xsi:type="dcterms:W3CDTF">2024-04-24T06:21:00Z</dcterms:modified>
</cp:coreProperties>
</file>